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B6" w:rsidRPr="007B12B8" w:rsidRDefault="0066654F" w:rsidP="00F13F7B">
      <w:pPr>
        <w:ind w:firstLineChars="200" w:firstLine="800"/>
        <w:rPr>
          <w:rFonts w:ascii="HGP教科書体" w:eastAsia="HGP教科書体"/>
          <w:sz w:val="40"/>
        </w:rPr>
      </w:pPr>
      <w:bookmarkStart w:id="0" w:name="_GoBack"/>
      <w:bookmarkEnd w:id="0"/>
      <w:r w:rsidRPr="007B12B8">
        <w:rPr>
          <w:rFonts w:ascii="HGP教科書体" w:eastAsia="HGP教科書体" w:hint="eastAsia"/>
          <w:sz w:val="40"/>
        </w:rPr>
        <w:t>満</w:t>
      </w:r>
      <w:r w:rsidR="00F82A5B" w:rsidRPr="007B12B8">
        <w:rPr>
          <w:rFonts w:ascii="HGP教科書体" w:eastAsia="HGP教科書体" w:hint="eastAsia"/>
          <w:sz w:val="40"/>
        </w:rPr>
        <w:t xml:space="preserve">　</w:t>
      </w:r>
      <w:r w:rsidRPr="007B12B8">
        <w:rPr>
          <w:rFonts w:ascii="HGP教科書体" w:eastAsia="HGP教科書体" w:hint="eastAsia"/>
          <w:sz w:val="40"/>
        </w:rPr>
        <w:t>足</w:t>
      </w:r>
      <w:r w:rsidR="00F82A5B" w:rsidRPr="007B12B8">
        <w:rPr>
          <w:rFonts w:ascii="HGP教科書体" w:eastAsia="HGP教科書体" w:hint="eastAsia"/>
          <w:sz w:val="40"/>
        </w:rPr>
        <w:t xml:space="preserve">　</w:t>
      </w:r>
      <w:r w:rsidRPr="007B12B8">
        <w:rPr>
          <w:rFonts w:ascii="HGP教科書体" w:eastAsia="HGP教科書体" w:hint="eastAsia"/>
          <w:sz w:val="40"/>
        </w:rPr>
        <w:t>死</w:t>
      </w:r>
      <w:r w:rsidR="00F82A5B" w:rsidRPr="007B12B8">
        <w:rPr>
          <w:rFonts w:ascii="HGP教科書体" w:eastAsia="HGP教科書体" w:hint="eastAsia"/>
          <w:sz w:val="40"/>
        </w:rPr>
        <w:t xml:space="preserve">　</w:t>
      </w:r>
      <w:r w:rsidRPr="007B12B8">
        <w:rPr>
          <w:rFonts w:ascii="HGP教科書体" w:eastAsia="HGP教科書体" w:hint="eastAsia"/>
          <w:sz w:val="40"/>
        </w:rPr>
        <w:t>宣</w:t>
      </w:r>
      <w:r w:rsidR="00F82A5B" w:rsidRPr="007B12B8">
        <w:rPr>
          <w:rFonts w:ascii="HGP教科書体" w:eastAsia="HGP教科書体" w:hint="eastAsia"/>
          <w:sz w:val="40"/>
        </w:rPr>
        <w:t xml:space="preserve">　</w:t>
      </w:r>
      <w:r w:rsidRPr="007B12B8">
        <w:rPr>
          <w:rFonts w:ascii="HGP教科書体" w:eastAsia="HGP教科書体" w:hint="eastAsia"/>
          <w:sz w:val="40"/>
        </w:rPr>
        <w:t>言</w:t>
      </w:r>
    </w:p>
    <w:p w:rsidR="00AE721F" w:rsidRPr="007B12B8" w:rsidRDefault="00AE721F">
      <w:pPr>
        <w:rPr>
          <w:rFonts w:ascii="HGP教科書体" w:eastAsia="HGP教科書体"/>
          <w:sz w:val="24"/>
        </w:rPr>
      </w:pPr>
    </w:p>
    <w:p w:rsidR="0066654F" w:rsidRPr="007B12B8" w:rsidRDefault="0066654F" w:rsidP="00F13F7B">
      <w:pPr>
        <w:ind w:firstLineChars="100" w:firstLine="240"/>
        <w:rPr>
          <w:rFonts w:ascii="HGP教科書体" w:eastAsia="HGP教科書体"/>
          <w:sz w:val="24"/>
        </w:rPr>
      </w:pPr>
      <w:r w:rsidRPr="007B12B8">
        <w:rPr>
          <w:rFonts w:ascii="HGP教科書体" w:eastAsia="HGP教科書体" w:hint="eastAsia"/>
          <w:sz w:val="24"/>
        </w:rPr>
        <w:t>満足死とは、死に逝く本人、家族、関係者の三者の満足をいう。本人の満足は終末期における満足な営みの実現によって達成される。また、家族、関係者の場合は</w:t>
      </w:r>
      <w:r w:rsidR="00AE721F" w:rsidRPr="007B12B8">
        <w:rPr>
          <w:rFonts w:ascii="HGP教科書体" w:eastAsia="HGP教科書体" w:hint="eastAsia"/>
          <w:sz w:val="24"/>
        </w:rPr>
        <w:t>結果としての満足であり、看取りの満足と言い換えることができる。</w:t>
      </w:r>
    </w:p>
    <w:p w:rsidR="00AE721F" w:rsidRPr="007B12B8" w:rsidRDefault="00AE721F" w:rsidP="00F13F7B">
      <w:pPr>
        <w:ind w:firstLineChars="100" w:firstLine="240"/>
        <w:rPr>
          <w:rFonts w:ascii="HGP教科書体" w:eastAsia="HGP教科書体"/>
          <w:sz w:val="24"/>
        </w:rPr>
      </w:pPr>
      <w:r w:rsidRPr="007B12B8">
        <w:rPr>
          <w:rFonts w:ascii="HGP教科書体" w:eastAsia="HGP教科書体" w:hint="eastAsia"/>
          <w:sz w:val="24"/>
        </w:rPr>
        <w:t>満足死のために私は以下を宣言します。</w:t>
      </w:r>
    </w:p>
    <w:p w:rsidR="00AE721F" w:rsidRPr="007B12B8" w:rsidRDefault="00AE721F">
      <w:pPr>
        <w:rPr>
          <w:rFonts w:ascii="HGP教科書体" w:eastAsia="HGP教科書体"/>
          <w:sz w:val="24"/>
        </w:rPr>
      </w:pPr>
    </w:p>
    <w:p w:rsidR="00AE721F" w:rsidRPr="007B12B8" w:rsidRDefault="00AE721F" w:rsidP="007B12B8">
      <w:pPr>
        <w:ind w:firstLineChars="300" w:firstLine="1320"/>
        <w:rPr>
          <w:rFonts w:ascii="HGP教科書体" w:eastAsia="HGP教科書体"/>
          <w:sz w:val="44"/>
        </w:rPr>
      </w:pPr>
      <w:r w:rsidRPr="007B12B8">
        <w:rPr>
          <w:rFonts w:ascii="HGP教科書体" w:eastAsia="HGP教科書体" w:hint="eastAsia"/>
          <w:sz w:val="44"/>
        </w:rPr>
        <w:t>宣</w:t>
      </w:r>
      <w:r w:rsidR="00F82A5B" w:rsidRPr="007B12B8">
        <w:rPr>
          <w:rFonts w:ascii="HGP教科書体" w:eastAsia="HGP教科書体" w:hint="eastAsia"/>
          <w:sz w:val="44"/>
        </w:rPr>
        <w:t xml:space="preserve">　　</w:t>
      </w:r>
      <w:r w:rsidRPr="007B12B8">
        <w:rPr>
          <w:rFonts w:ascii="HGP教科書体" w:eastAsia="HGP教科書体" w:hint="eastAsia"/>
          <w:sz w:val="44"/>
        </w:rPr>
        <w:t>言</w:t>
      </w:r>
    </w:p>
    <w:p w:rsidR="00AE721F" w:rsidRPr="007B12B8" w:rsidRDefault="00AE721F">
      <w:pPr>
        <w:rPr>
          <w:rFonts w:ascii="HGP教科書体" w:eastAsia="HGP教科書体"/>
          <w:sz w:val="24"/>
        </w:rPr>
      </w:pPr>
    </w:p>
    <w:p w:rsidR="00AE721F" w:rsidRPr="007B12B8" w:rsidRDefault="00AE721F">
      <w:pPr>
        <w:rPr>
          <w:rFonts w:ascii="HGP教科書体" w:eastAsia="HGP教科書体"/>
          <w:sz w:val="24"/>
        </w:rPr>
      </w:pPr>
      <w:r w:rsidRPr="007B12B8">
        <w:rPr>
          <w:rFonts w:ascii="HGP教科書体" w:eastAsia="HGP教科書体" w:hint="eastAsia"/>
          <w:sz w:val="24"/>
        </w:rPr>
        <w:t>一、余命</w:t>
      </w:r>
      <w:r w:rsidR="00F13F7B">
        <w:rPr>
          <w:rFonts w:ascii="HGP教科書体" w:eastAsia="HGP教科書体" w:hint="eastAsia"/>
          <w:sz w:val="24"/>
        </w:rPr>
        <w:t>六ヶ月</w:t>
      </w:r>
      <w:r w:rsidRPr="007B12B8">
        <w:rPr>
          <w:rFonts w:ascii="HGP教科書体" w:eastAsia="HGP教科書体" w:hint="eastAsia"/>
          <w:sz w:val="24"/>
        </w:rPr>
        <w:t>以下と診断された場合は、すべての積極的医療、延命治療を拒否します。</w:t>
      </w:r>
    </w:p>
    <w:p w:rsidR="002B6F5B" w:rsidRPr="007B12B8" w:rsidRDefault="002B6F5B">
      <w:pPr>
        <w:rPr>
          <w:rFonts w:ascii="HGP教科書体" w:eastAsia="HGP教科書体"/>
          <w:sz w:val="24"/>
        </w:rPr>
      </w:pPr>
    </w:p>
    <w:p w:rsidR="002B6F5B" w:rsidRPr="007B12B8" w:rsidRDefault="002B6F5B" w:rsidP="00F13F7B">
      <w:pPr>
        <w:ind w:left="240" w:hangingChars="100" w:hanging="240"/>
        <w:rPr>
          <w:rFonts w:ascii="HGP教科書体" w:eastAsia="HGP教科書体"/>
          <w:sz w:val="24"/>
        </w:rPr>
      </w:pPr>
      <w:r w:rsidRPr="007B12B8">
        <w:rPr>
          <w:rFonts w:ascii="HGP教科書体" w:eastAsia="HGP教科書体" w:hint="eastAsia"/>
          <w:sz w:val="24"/>
        </w:rPr>
        <w:t>二、植物状態</w:t>
      </w:r>
      <w:r w:rsidR="00F82A5B" w:rsidRPr="007B12B8">
        <w:rPr>
          <w:rFonts w:ascii="HGP教科書体" w:eastAsia="HGP教科書体" w:hint="eastAsia"/>
          <w:sz w:val="24"/>
        </w:rPr>
        <w:t>となった</w:t>
      </w:r>
      <w:r w:rsidRPr="007B12B8">
        <w:rPr>
          <w:rFonts w:ascii="HGP教科書体" w:eastAsia="HGP教科書体" w:hint="eastAsia"/>
          <w:sz w:val="24"/>
        </w:rPr>
        <w:t>場合は、</w:t>
      </w:r>
      <w:r w:rsidR="00F82A5B" w:rsidRPr="007B12B8">
        <w:rPr>
          <w:rFonts w:ascii="HGP教科書体" w:eastAsia="HGP教科書体" w:hint="eastAsia"/>
          <w:sz w:val="24"/>
        </w:rPr>
        <w:t>人工呼吸器、栄養チューブを外し、自然経過に任せることを希望します。</w:t>
      </w:r>
    </w:p>
    <w:p w:rsidR="00AE721F" w:rsidRPr="007B12B8" w:rsidRDefault="00AE721F">
      <w:pPr>
        <w:rPr>
          <w:rFonts w:ascii="HGP教科書体" w:eastAsia="HGP教科書体"/>
          <w:sz w:val="24"/>
        </w:rPr>
      </w:pPr>
    </w:p>
    <w:p w:rsidR="00AE721F" w:rsidRPr="007B12B8" w:rsidRDefault="002B6F5B">
      <w:pPr>
        <w:rPr>
          <w:rFonts w:ascii="HGP教科書体" w:eastAsia="HGP教科書体"/>
          <w:sz w:val="24"/>
        </w:rPr>
      </w:pPr>
      <w:r w:rsidRPr="007B12B8">
        <w:rPr>
          <w:rFonts w:ascii="HGP教科書体" w:eastAsia="HGP教科書体" w:hint="eastAsia"/>
          <w:sz w:val="24"/>
        </w:rPr>
        <w:t>三、意識不明の場合</w:t>
      </w:r>
      <w:r w:rsidR="00F82A5B" w:rsidRPr="007B12B8">
        <w:rPr>
          <w:rFonts w:ascii="HGP教科書体" w:eastAsia="HGP教科書体" w:hint="eastAsia"/>
          <w:sz w:val="24"/>
        </w:rPr>
        <w:t>、人工呼吸、人工栄養療法、水分補給</w:t>
      </w:r>
      <w:r w:rsidRPr="007B12B8">
        <w:rPr>
          <w:rFonts w:ascii="HGP教科書体" w:eastAsia="HGP教科書体" w:hint="eastAsia"/>
          <w:sz w:val="24"/>
        </w:rPr>
        <w:t>は</w:t>
      </w:r>
      <w:r w:rsidR="00F82A5B" w:rsidRPr="007B12B8">
        <w:rPr>
          <w:rFonts w:ascii="HGP教科書体" w:eastAsia="HGP教科書体" w:hint="eastAsia"/>
          <w:sz w:val="24"/>
        </w:rPr>
        <w:t>行わない</w:t>
      </w:r>
      <w:r w:rsidRPr="007B12B8">
        <w:rPr>
          <w:rFonts w:ascii="HGP教科書体" w:eastAsia="HGP教科書体" w:hint="eastAsia"/>
          <w:sz w:val="24"/>
        </w:rPr>
        <w:t>ことを希望します。</w:t>
      </w:r>
    </w:p>
    <w:p w:rsidR="002B6F5B" w:rsidRPr="007B12B8" w:rsidRDefault="002B6F5B">
      <w:pPr>
        <w:rPr>
          <w:rFonts w:ascii="HGP教科書体" w:eastAsia="HGP教科書体"/>
          <w:sz w:val="24"/>
        </w:rPr>
      </w:pPr>
    </w:p>
    <w:p w:rsidR="002B6F5B" w:rsidRPr="007B12B8" w:rsidRDefault="002B6F5B">
      <w:pPr>
        <w:rPr>
          <w:rFonts w:ascii="HGP教科書体" w:eastAsia="HGP教科書体"/>
          <w:sz w:val="24"/>
        </w:rPr>
      </w:pPr>
      <w:r w:rsidRPr="007B12B8">
        <w:rPr>
          <w:rFonts w:ascii="HGP教科書体" w:eastAsia="HGP教科書体" w:hint="eastAsia"/>
          <w:sz w:val="24"/>
        </w:rPr>
        <w:t>四、緩和治療としての消炎鎮痛剤、麻薬、鎮静剤の</w:t>
      </w:r>
      <w:r w:rsidR="00F82A5B" w:rsidRPr="007B12B8">
        <w:rPr>
          <w:rFonts w:ascii="HGP教科書体" w:eastAsia="HGP教科書体" w:hint="eastAsia"/>
          <w:sz w:val="24"/>
        </w:rPr>
        <w:t>積極的使用</w:t>
      </w:r>
      <w:r w:rsidRPr="007B12B8">
        <w:rPr>
          <w:rFonts w:ascii="HGP教科書体" w:eastAsia="HGP教科書体" w:hint="eastAsia"/>
          <w:sz w:val="24"/>
        </w:rPr>
        <w:t>をお願いします。</w:t>
      </w:r>
    </w:p>
    <w:p w:rsidR="002B6F5B" w:rsidRPr="007B12B8" w:rsidRDefault="002B6F5B">
      <w:pPr>
        <w:rPr>
          <w:rFonts w:ascii="HGP教科書体" w:eastAsia="HGP教科書体"/>
          <w:sz w:val="24"/>
        </w:rPr>
      </w:pPr>
    </w:p>
    <w:p w:rsidR="002B6F5B" w:rsidRPr="007B12B8" w:rsidRDefault="002B6F5B" w:rsidP="00F13F7B">
      <w:pPr>
        <w:ind w:left="240" w:hangingChars="100" w:hanging="240"/>
        <w:rPr>
          <w:rFonts w:ascii="HGP教科書体" w:eastAsia="HGP教科書体"/>
          <w:sz w:val="24"/>
        </w:rPr>
      </w:pPr>
      <w:r w:rsidRPr="007B12B8">
        <w:rPr>
          <w:rFonts w:ascii="HGP教科書体" w:eastAsia="HGP教科書体" w:hint="eastAsia"/>
          <w:sz w:val="24"/>
        </w:rPr>
        <w:t>五、緩和治療が不十分で効果がない場合は</w:t>
      </w:r>
      <w:r w:rsidR="00F82A5B" w:rsidRPr="007B12B8">
        <w:rPr>
          <w:rFonts w:ascii="HGP教科書体" w:eastAsia="HGP教科書体" w:hint="eastAsia"/>
          <w:sz w:val="24"/>
        </w:rPr>
        <w:t>鎮静剤の投与で意識を失わせてください。このために死期が早まったとしてもやむを得ません。</w:t>
      </w:r>
    </w:p>
    <w:p w:rsidR="002B6F5B" w:rsidRPr="007B12B8" w:rsidRDefault="002B6F5B">
      <w:pPr>
        <w:rPr>
          <w:rFonts w:ascii="HGP教科書体" w:eastAsia="HGP教科書体"/>
          <w:sz w:val="24"/>
        </w:rPr>
      </w:pPr>
    </w:p>
    <w:p w:rsidR="002B6F5B" w:rsidRPr="007B12B8" w:rsidRDefault="002B6F5B">
      <w:pPr>
        <w:rPr>
          <w:rFonts w:ascii="HGP教科書体" w:eastAsia="HGP教科書体"/>
          <w:sz w:val="24"/>
        </w:rPr>
      </w:pPr>
      <w:r w:rsidRPr="007B12B8">
        <w:rPr>
          <w:rFonts w:ascii="HGP教科書体" w:eastAsia="HGP教科書体" w:hint="eastAsia"/>
          <w:sz w:val="24"/>
        </w:rPr>
        <w:t>六、終末期の療養の場は</w:t>
      </w:r>
      <w:r w:rsidR="00F82A5B" w:rsidRPr="007B12B8">
        <w:rPr>
          <w:rFonts w:ascii="HGP教科書体" w:eastAsia="HGP教科書体" w:hint="eastAsia"/>
          <w:sz w:val="24"/>
        </w:rPr>
        <w:t>、自宅</w:t>
      </w:r>
      <w:r w:rsidRPr="007B12B8">
        <w:rPr>
          <w:rFonts w:ascii="HGP教科書体" w:eastAsia="HGP教科書体" w:hint="eastAsia"/>
          <w:sz w:val="24"/>
        </w:rPr>
        <w:t>としたいと思います。</w:t>
      </w:r>
    </w:p>
    <w:p w:rsidR="002B6F5B" w:rsidRPr="007B12B8" w:rsidRDefault="002B6F5B">
      <w:pPr>
        <w:rPr>
          <w:rFonts w:ascii="HGP教科書体" w:eastAsia="HGP教科書体"/>
          <w:sz w:val="24"/>
        </w:rPr>
      </w:pPr>
    </w:p>
    <w:p w:rsidR="002B6F5B" w:rsidRPr="007B12B8" w:rsidRDefault="00F82A5B" w:rsidP="00F13F7B">
      <w:pPr>
        <w:ind w:left="240" w:hangingChars="100" w:hanging="240"/>
        <w:rPr>
          <w:rFonts w:ascii="HGP教科書体" w:eastAsia="HGP教科書体"/>
          <w:sz w:val="24"/>
        </w:rPr>
      </w:pPr>
      <w:r w:rsidRPr="007B12B8">
        <w:rPr>
          <w:rFonts w:ascii="HGP教科書体" w:eastAsia="HGP教科書体" w:hint="eastAsia"/>
          <w:sz w:val="24"/>
        </w:rPr>
        <w:t>七</w:t>
      </w:r>
      <w:r w:rsidR="002B6F5B" w:rsidRPr="007B12B8">
        <w:rPr>
          <w:rFonts w:ascii="HGP教科書体" w:eastAsia="HGP教科書体" w:hint="eastAsia"/>
          <w:sz w:val="24"/>
        </w:rPr>
        <w:t>、脳死と判定された場合、</w:t>
      </w:r>
      <w:r w:rsidRPr="007B12B8">
        <w:rPr>
          <w:rFonts w:ascii="HGP教科書体" w:eastAsia="HGP教科書体" w:hint="eastAsia"/>
          <w:sz w:val="24"/>
        </w:rPr>
        <w:t>役に立つ臓器があれば、</w:t>
      </w:r>
      <w:r w:rsidR="002B6F5B" w:rsidRPr="007B12B8">
        <w:rPr>
          <w:rFonts w:ascii="HGP教科書体" w:eastAsia="HGP教科書体" w:hint="eastAsia"/>
          <w:sz w:val="24"/>
        </w:rPr>
        <w:t>提供</w:t>
      </w:r>
      <w:r w:rsidRPr="007B12B8">
        <w:rPr>
          <w:rFonts w:ascii="HGP教科書体" w:eastAsia="HGP教科書体" w:hint="eastAsia"/>
          <w:sz w:val="24"/>
        </w:rPr>
        <w:t>します。そのための延命はやむを得ません。</w:t>
      </w:r>
    </w:p>
    <w:p w:rsidR="002B6F5B" w:rsidRPr="007B12B8" w:rsidRDefault="002B6F5B">
      <w:pPr>
        <w:rPr>
          <w:rFonts w:ascii="HGP教科書体" w:eastAsia="HGP教科書体"/>
          <w:sz w:val="24"/>
        </w:rPr>
      </w:pPr>
    </w:p>
    <w:p w:rsidR="002B6F5B" w:rsidRPr="007B12B8" w:rsidRDefault="00F82A5B">
      <w:pPr>
        <w:rPr>
          <w:rFonts w:ascii="HGP教科書体" w:eastAsia="HGP教科書体"/>
          <w:sz w:val="24"/>
        </w:rPr>
      </w:pPr>
      <w:r w:rsidRPr="007B12B8">
        <w:rPr>
          <w:rFonts w:ascii="HGP教科書体" w:eastAsia="HGP教科書体" w:hint="eastAsia"/>
          <w:sz w:val="24"/>
        </w:rPr>
        <w:t>八</w:t>
      </w:r>
      <w:r w:rsidR="002B6F5B" w:rsidRPr="007B12B8">
        <w:rPr>
          <w:rFonts w:ascii="HGP教科書体" w:eastAsia="HGP教科書体" w:hint="eastAsia"/>
          <w:sz w:val="24"/>
        </w:rPr>
        <w:t>、病名の告知については</w:t>
      </w:r>
      <w:r w:rsidRPr="007B12B8">
        <w:rPr>
          <w:rFonts w:ascii="HGP教科書体" w:eastAsia="HGP教科書体" w:hint="eastAsia"/>
          <w:sz w:val="24"/>
        </w:rPr>
        <w:t>私</w:t>
      </w:r>
      <w:r w:rsidR="002B6F5B" w:rsidRPr="007B12B8">
        <w:rPr>
          <w:rFonts w:ascii="HGP教科書体" w:eastAsia="HGP教科書体" w:hint="eastAsia"/>
          <w:sz w:val="24"/>
        </w:rPr>
        <w:t>に真実を告げてください。</w:t>
      </w:r>
    </w:p>
    <w:p w:rsidR="002B6F5B" w:rsidRPr="007B12B8" w:rsidRDefault="002B6F5B">
      <w:pPr>
        <w:rPr>
          <w:rFonts w:ascii="HGP教科書体" w:eastAsia="HGP教科書体"/>
          <w:sz w:val="24"/>
        </w:rPr>
      </w:pPr>
    </w:p>
    <w:p w:rsidR="002B6F5B" w:rsidRPr="007B12B8" w:rsidRDefault="00F82A5B">
      <w:pPr>
        <w:rPr>
          <w:rFonts w:ascii="HGP教科書体" w:eastAsia="HGP教科書体"/>
          <w:sz w:val="24"/>
        </w:rPr>
      </w:pPr>
      <w:r w:rsidRPr="007B12B8">
        <w:rPr>
          <w:rFonts w:ascii="HGP教科書体" w:eastAsia="HGP教科書体" w:hint="eastAsia"/>
          <w:sz w:val="24"/>
        </w:rPr>
        <w:t>九</w:t>
      </w:r>
      <w:r w:rsidR="002B6F5B" w:rsidRPr="007B12B8">
        <w:rPr>
          <w:rFonts w:ascii="HGP教科書体" w:eastAsia="HGP教科書体" w:hint="eastAsia"/>
          <w:sz w:val="24"/>
        </w:rPr>
        <w:t>、葬儀は</w:t>
      </w:r>
      <w:r w:rsidRPr="007B12B8">
        <w:rPr>
          <w:rFonts w:ascii="HGP教科書体" w:eastAsia="HGP教科書体" w:hint="eastAsia"/>
          <w:sz w:val="24"/>
        </w:rPr>
        <w:t>行わず、そのまま火葬にし、適当に散骨してほしいと思います。</w:t>
      </w:r>
    </w:p>
    <w:p w:rsidR="002B6F5B" w:rsidRPr="007B12B8" w:rsidRDefault="002B6F5B">
      <w:pPr>
        <w:rPr>
          <w:rFonts w:ascii="HGP教科書体" w:eastAsia="HGP教科書体"/>
          <w:sz w:val="24"/>
        </w:rPr>
      </w:pPr>
    </w:p>
    <w:p w:rsidR="002B6F5B" w:rsidRPr="007B12B8" w:rsidRDefault="002B6F5B" w:rsidP="007B12B8">
      <w:pPr>
        <w:ind w:firstLineChars="200" w:firstLine="480"/>
        <w:rPr>
          <w:rFonts w:ascii="HGP教科書体" w:eastAsia="HGP教科書体"/>
          <w:sz w:val="24"/>
        </w:rPr>
      </w:pPr>
      <w:r w:rsidRPr="007B12B8">
        <w:rPr>
          <w:rFonts w:ascii="HGP教科書体" w:eastAsia="HGP教科書体" w:hint="eastAsia"/>
          <w:sz w:val="24"/>
        </w:rPr>
        <w:t>以上は、私の意識が清明であり判断能力が正常であるときに表明したものです。</w:t>
      </w:r>
    </w:p>
    <w:p w:rsidR="00F82A5B" w:rsidRPr="007B12B8" w:rsidRDefault="00F82A5B">
      <w:pPr>
        <w:rPr>
          <w:rFonts w:ascii="HGP教科書体" w:eastAsia="HGP教科書体"/>
          <w:sz w:val="24"/>
        </w:rPr>
      </w:pPr>
    </w:p>
    <w:p w:rsidR="00F82A5B" w:rsidRPr="007B12B8" w:rsidRDefault="00F82A5B">
      <w:pPr>
        <w:rPr>
          <w:rFonts w:ascii="HGP教科書体" w:eastAsia="HGP教科書体"/>
          <w:sz w:val="24"/>
        </w:rPr>
      </w:pPr>
    </w:p>
    <w:p w:rsidR="002B6F5B" w:rsidRPr="007B12B8" w:rsidRDefault="002B6F5B" w:rsidP="007B12B8">
      <w:pPr>
        <w:ind w:firstLineChars="700" w:firstLine="1680"/>
        <w:rPr>
          <w:rFonts w:ascii="HGP教科書体" w:eastAsia="HGP教科書体"/>
          <w:sz w:val="24"/>
        </w:rPr>
      </w:pPr>
      <w:r w:rsidRPr="007B12B8">
        <w:rPr>
          <w:rFonts w:ascii="HGP教科書体" w:eastAsia="HGP教科書体" w:hint="eastAsia"/>
          <w:sz w:val="24"/>
        </w:rPr>
        <w:t>年　　　月　　　日</w:t>
      </w:r>
    </w:p>
    <w:p w:rsidR="00F82A5B" w:rsidRPr="007B12B8" w:rsidRDefault="00F82A5B" w:rsidP="007B12B8">
      <w:pPr>
        <w:ind w:firstLineChars="900" w:firstLine="2160"/>
        <w:rPr>
          <w:rFonts w:ascii="HGP教科書体" w:eastAsia="HGP教科書体"/>
          <w:sz w:val="24"/>
        </w:rPr>
      </w:pPr>
    </w:p>
    <w:p w:rsidR="00F82A5B" w:rsidRPr="007B12B8" w:rsidRDefault="00F82A5B" w:rsidP="007B12B8">
      <w:pPr>
        <w:ind w:firstLineChars="1800" w:firstLine="4320"/>
        <w:rPr>
          <w:rFonts w:ascii="HGP教科書体" w:eastAsia="HGP教科書体"/>
          <w:sz w:val="24"/>
        </w:rPr>
      </w:pPr>
      <w:r w:rsidRPr="007B12B8">
        <w:rPr>
          <w:rFonts w:ascii="HGP教科書体" w:eastAsia="HGP教科書体" w:hint="eastAsia"/>
          <w:sz w:val="24"/>
        </w:rPr>
        <w:t>住所</w:t>
      </w:r>
    </w:p>
    <w:p w:rsidR="00F82A5B" w:rsidRPr="007B12B8" w:rsidRDefault="00F82A5B" w:rsidP="007B12B8">
      <w:pPr>
        <w:ind w:firstLineChars="900" w:firstLine="2160"/>
        <w:rPr>
          <w:rFonts w:ascii="HGP教科書体" w:eastAsia="HGP教科書体"/>
          <w:sz w:val="24"/>
        </w:rPr>
      </w:pPr>
    </w:p>
    <w:p w:rsidR="00AE721F" w:rsidRPr="007B12B8" w:rsidRDefault="008102C5" w:rsidP="007B12B8">
      <w:pPr>
        <w:ind w:firstLineChars="1800" w:firstLine="4320"/>
        <w:rPr>
          <w:rFonts w:ascii="HGP教科書体" w:eastAsia="HGP教科書体"/>
          <w:sz w:val="24"/>
        </w:rPr>
      </w:pPr>
      <w:r w:rsidRPr="007B12B8">
        <w:rPr>
          <w:rFonts w:ascii="HGP教科書体" w:eastAsia="HGP教科書体" w:hint="eastAsia"/>
          <w:sz w:val="24"/>
        </w:rPr>
        <w:t xml:space="preserve">氏名　　　　　</w:t>
      </w:r>
      <w:r w:rsidR="00F82A5B" w:rsidRPr="007B12B8">
        <w:rPr>
          <w:rFonts w:ascii="HGP教科書体" w:eastAsia="HGP教科書体" w:hint="eastAsia"/>
          <w:sz w:val="24"/>
        </w:rPr>
        <w:t xml:space="preserve">　　　　　　　　　　　　</w:t>
      </w:r>
      <w:r w:rsidR="007B12B8">
        <w:rPr>
          <w:rFonts w:ascii="HGP教科書体" w:eastAsia="HGP教科書体" w:hint="eastAsia"/>
          <w:sz w:val="24"/>
        </w:rPr>
        <w:t xml:space="preserve">　　　</w:t>
      </w:r>
      <w:r w:rsidRPr="007B12B8">
        <w:rPr>
          <w:rFonts w:ascii="HGP教科書体" w:eastAsia="HGP教科書体" w:hint="eastAsia"/>
          <w:sz w:val="24"/>
        </w:rPr>
        <w:t xml:space="preserve">　印</w:t>
      </w:r>
    </w:p>
    <w:sectPr w:rsidR="00AE721F" w:rsidRPr="007B12B8" w:rsidSect="00F82A5B">
      <w:pgSz w:w="16838" w:h="11906" w:orient="landscape"/>
      <w:pgMar w:top="1440" w:right="1080" w:bottom="1440" w:left="108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4F"/>
    <w:rsid w:val="00033E98"/>
    <w:rsid w:val="000656D5"/>
    <w:rsid w:val="002B6F5B"/>
    <w:rsid w:val="0066654F"/>
    <w:rsid w:val="007B12B8"/>
    <w:rsid w:val="008102C5"/>
    <w:rsid w:val="00A465B6"/>
    <w:rsid w:val="00AE721F"/>
    <w:rsid w:val="00C83530"/>
    <w:rsid w:val="00F13F7B"/>
    <w:rsid w:val="00F8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2013-04-06T10:15:00Z</cp:lastPrinted>
  <dcterms:created xsi:type="dcterms:W3CDTF">2013-04-06T10:20:00Z</dcterms:created>
  <dcterms:modified xsi:type="dcterms:W3CDTF">2013-04-06T10:20:00Z</dcterms:modified>
</cp:coreProperties>
</file>